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9A" w:rsidRDefault="007E484F" w:rsidP="00CC639A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C639A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639A" w:rsidRPr="00CC63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160. </w:t>
      </w:r>
      <w:hyperlink r:id="rId7" w:tgtFrame="_blank" w:history="1">
        <w:r w:rsidR="00CC639A" w:rsidRPr="00CC63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ASCASM 1952. Fondul 3-1-102. </w:t>
        </w:r>
        <w:r w:rsidR="00CC639A" w:rsidRPr="00CC63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Николаев Н. О новом строительстве жилых домов. Общественно-культурно-бытовых зданий в колхозах Молдавии. По материалам Этнографическ. Экспедиц. digit</w:t>
        </w:r>
      </w:hyperlink>
      <w:r w:rsidR="00CC639A" w:rsidRPr="00CC639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7E484F" w:rsidRDefault="007E484F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9A" w:rsidRPr="00CC639A" w:rsidRDefault="00CC639A" w:rsidP="00CC639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</w:p>
    <w:p w:rsidR="00CC639A" w:rsidRDefault="00CC639A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Corjov</w:t>
      </w:r>
      <w:r w:rsidR="0027674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, Cocieri, Molovata Nouă, Goian, Jagorlîc, Țîbulevca</w:t>
      </w:r>
      <w:r w:rsidRPr="00CC63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raionul Dubăsari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C639A" w:rsidRDefault="00CC639A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Jura, Butuceni, Voroncovo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raionul Rîbnița;</w:t>
      </w:r>
    </w:p>
    <w:p w:rsidR="00CC639A" w:rsidRDefault="00CC639A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Țaul, Corbu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raionul Dondușeni</w:t>
      </w:r>
      <w:r w:rsidR="00B21CF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21CF5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Elenovca, Pînzăreni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raionul</w:t>
      </w:r>
      <w:r w:rsidRPr="00B21C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Fălești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21CF5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Pervomaisc – – raionul Bălți (actualmente</w:t>
      </w:r>
      <w:r w:rsidRPr="00B21C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>Fălești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B21CF5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Sofia – raionul Bălți (actualmente Drochia);</w:t>
      </w:r>
    </w:p>
    <w:p w:rsidR="00B21CF5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Alcedar – raionul Rezina (actualmente Șoldănești);</w:t>
      </w:r>
    </w:p>
    <w:p w:rsidR="00B21CF5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Solonceni, Mateuți raionul Rezina.</w:t>
      </w:r>
    </w:p>
    <w:p w:rsidR="00B21CF5" w:rsidRPr="00CC639A" w:rsidRDefault="00B21CF5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1CF5" w:rsidRPr="00321E2C" w:rsidRDefault="00B21CF5" w:rsidP="00B21CF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B21CF5" w:rsidRDefault="00B21CF5" w:rsidP="00B21CF5">
      <w:pPr>
        <w:pStyle w:val="a8"/>
        <w:tabs>
          <w:tab w:val="left" w:pos="411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B21CF5" w:rsidRDefault="00B21CF5" w:rsidP="00B21CF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1952</w:t>
      </w:r>
    </w:p>
    <w:p w:rsidR="00CC639A" w:rsidRPr="00B21CF5" w:rsidRDefault="00CC639A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674A" w:rsidRDefault="007E484F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1CF5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1CF5">
        <w:rPr>
          <w:rFonts w:ascii="Times New Roman" w:hAnsi="Times New Roman" w:cs="Times New Roman"/>
          <w:sz w:val="28"/>
          <w:szCs w:val="28"/>
          <w:lang w:val="ro-RO"/>
        </w:rPr>
        <w:t xml:space="preserve">Raport </w:t>
      </w:r>
      <w:r w:rsidR="0027674A">
        <w:rPr>
          <w:rFonts w:ascii="Times New Roman" w:hAnsi="Times New Roman" w:cs="Times New Roman"/>
          <w:sz w:val="28"/>
          <w:szCs w:val="28"/>
          <w:lang w:val="ro-RO"/>
        </w:rPr>
        <w:t>științific mono</w:t>
      </w:r>
      <w:r w:rsidR="00B21CF5">
        <w:rPr>
          <w:rFonts w:ascii="Times New Roman" w:hAnsi="Times New Roman" w:cs="Times New Roman"/>
          <w:sz w:val="28"/>
          <w:szCs w:val="28"/>
          <w:lang w:val="ro-RO"/>
        </w:rPr>
        <w:t xml:space="preserve">tematic elaborat în baza materialelor acumulate în cadrul expedițiilor etnografice de teren „Cu privire la </w:t>
      </w:r>
      <w:r w:rsidR="0027674A">
        <w:rPr>
          <w:rFonts w:ascii="Times New Roman" w:hAnsi="Times New Roman" w:cs="Times New Roman"/>
          <w:sz w:val="28"/>
          <w:szCs w:val="28"/>
          <w:lang w:val="ro-RO"/>
        </w:rPr>
        <w:t xml:space="preserve">construcția locuințelor moderne </w:t>
      </w:r>
      <w:r w:rsidR="00350493">
        <w:rPr>
          <w:rFonts w:ascii="Times New Roman" w:hAnsi="Times New Roman" w:cs="Times New Roman"/>
          <w:sz w:val="28"/>
          <w:szCs w:val="28"/>
          <w:lang w:val="ro-RO"/>
        </w:rPr>
        <w:t xml:space="preserve">și clădirilor publice </w:t>
      </w:r>
      <w:r w:rsidR="0027674A">
        <w:rPr>
          <w:rFonts w:ascii="Times New Roman" w:hAnsi="Times New Roman" w:cs="Times New Roman"/>
          <w:sz w:val="28"/>
          <w:szCs w:val="28"/>
          <w:lang w:val="ro-RO"/>
        </w:rPr>
        <w:t>în gos</w:t>
      </w:r>
      <w:r w:rsidR="00350493">
        <w:rPr>
          <w:rFonts w:ascii="Times New Roman" w:hAnsi="Times New Roman" w:cs="Times New Roman"/>
          <w:sz w:val="28"/>
          <w:szCs w:val="28"/>
          <w:lang w:val="ro-RO"/>
        </w:rPr>
        <w:t>podăriile colective („kolhoz-urile”</w:t>
      </w:r>
      <w:r w:rsidR="0027674A">
        <w:rPr>
          <w:rFonts w:ascii="Times New Roman" w:hAnsi="Times New Roman" w:cs="Times New Roman"/>
          <w:sz w:val="28"/>
          <w:szCs w:val="28"/>
          <w:lang w:val="ro-RO"/>
        </w:rPr>
        <w:t>) din Moldova (RSSM)”.</w:t>
      </w:r>
    </w:p>
    <w:p w:rsidR="0027674A" w:rsidRDefault="0027674A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674A" w:rsidRDefault="0027674A" w:rsidP="0027674A">
      <w:pPr>
        <w:pStyle w:val="a8"/>
        <w:tabs>
          <w:tab w:val="left" w:pos="1965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Pagini: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47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7674A" w:rsidRDefault="0027674A" w:rsidP="0027674A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7674A" w:rsidRPr="00321E2C" w:rsidRDefault="0027674A" w:rsidP="0027674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27674A" w:rsidRDefault="0027674A" w:rsidP="0027674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674A" w:rsidRDefault="0027674A" w:rsidP="0027674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Cuprins:</w:t>
      </w:r>
    </w:p>
    <w:p w:rsidR="0027674A" w:rsidRDefault="00A43088" w:rsidP="00793D95">
      <w:pPr>
        <w:pStyle w:val="a8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Locuințe moderne</w:t>
      </w:r>
      <w:r w:rsidR="00793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93D95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(p.</w:t>
      </w:r>
      <w:r w:rsidR="00793D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</w:t>
      </w:r>
      <w:r w:rsidR="00793D95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-47)</w:t>
      </w:r>
    </w:p>
    <w:p w:rsidR="00793D95" w:rsidRDefault="00793D95" w:rsidP="00CC639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674A" w:rsidRDefault="00793D95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27674A" w:rsidRPr="0027674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VI. Locuinţa şi curtea tradiţională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VI.1. Casa de locuit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VI.2.3. Beciul / pivniţa / bordeiul 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(p.15-19)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VI.2.5. Șopron (închis, deschis) pentru vite, unelte etc.</w:t>
      </w:r>
      <w:r w:rsidR="0027674A" w:rsidRPr="002767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(p. 22)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VI.2.6. Poiata /cotețul pentru păsări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VI.2.8. Ocolul pentru vite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VI.3. Materiale și metode de construcție</w:t>
      </w:r>
      <w:r w:rsidR="002767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7-11; p. 19-23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VI.3.1. Structura / planul construcției</w:t>
      </w:r>
      <w:r w:rsidR="002767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2767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p. 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29-47)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VI.4. Obiceiuri și credințe, legate de construcție</w:t>
      </w:r>
      <w:bookmarkStart w:id="0" w:name="_GoBack"/>
      <w:bookmarkEnd w:id="0"/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 5. Interiorul locuinței și acareturilor</w:t>
      </w:r>
      <w:r w:rsidR="002767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7674A"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(p. 12-14)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VI.6. Arhitectura tradițională</w:t>
      </w:r>
    </w:p>
    <w:p w:rsidR="009649FA" w:rsidRPr="00CC639A" w:rsidRDefault="009649FA" w:rsidP="00CC63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VI.7.Gardul și poarta</w:t>
      </w:r>
    </w:p>
    <w:p w:rsidR="00793D95" w:rsidRPr="00CC639A" w:rsidRDefault="00793D95" w:rsidP="0027674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E484F" w:rsidRPr="00CC639A" w:rsidRDefault="00350493" w:rsidP="00793D95">
      <w:pPr>
        <w:pStyle w:val="a8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Clădiri </w:t>
      </w:r>
      <w:r w:rsidR="00793D95">
        <w:rPr>
          <w:rFonts w:ascii="Times New Roman" w:hAnsi="Times New Roman" w:cs="Times New Roman"/>
          <w:sz w:val="28"/>
          <w:szCs w:val="28"/>
          <w:lang w:val="ro-RO"/>
        </w:rPr>
        <w:t>publice (p. 25-28)</w:t>
      </w:r>
    </w:p>
    <w:p w:rsidR="00793D95" w:rsidRPr="00CC639A" w:rsidRDefault="00793D95" w:rsidP="00793D9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Bă</w:t>
      </w: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>ile publice (p. 25)</w:t>
      </w:r>
    </w:p>
    <w:p w:rsidR="00793D95" w:rsidRPr="00CC639A" w:rsidRDefault="00793D95" w:rsidP="00793D9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Casă</w:t>
      </w:r>
      <w:r w:rsidRPr="00CC63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cultură (p.25-28)</w:t>
      </w:r>
    </w:p>
    <w:p w:rsidR="00371FDC" w:rsidRPr="00CC639A" w:rsidRDefault="00371FDC" w:rsidP="00CC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1FDC" w:rsidRPr="00CC639A" w:rsidSect="006447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0F" w:rsidRDefault="00CC3C0F" w:rsidP="006E59BD">
      <w:pPr>
        <w:spacing w:after="0" w:line="240" w:lineRule="auto"/>
      </w:pPr>
      <w:r>
        <w:separator/>
      </w:r>
    </w:p>
  </w:endnote>
  <w:endnote w:type="continuationSeparator" w:id="0">
    <w:p w:rsidR="00CC3C0F" w:rsidRDefault="00CC3C0F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DA7EFF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A43088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0F" w:rsidRDefault="00CC3C0F" w:rsidP="006E59BD">
      <w:pPr>
        <w:spacing w:after="0" w:line="240" w:lineRule="auto"/>
      </w:pPr>
      <w:r>
        <w:separator/>
      </w:r>
    </w:p>
  </w:footnote>
  <w:footnote w:type="continuationSeparator" w:id="0">
    <w:p w:rsidR="00CC3C0F" w:rsidRDefault="00CC3C0F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0CBD"/>
    <w:multiLevelType w:val="hybridMultilevel"/>
    <w:tmpl w:val="B62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27674A"/>
    <w:rsid w:val="00350493"/>
    <w:rsid w:val="00371FDC"/>
    <w:rsid w:val="00543B67"/>
    <w:rsid w:val="00644780"/>
    <w:rsid w:val="006E59BD"/>
    <w:rsid w:val="00793D95"/>
    <w:rsid w:val="007E484F"/>
    <w:rsid w:val="00865A8D"/>
    <w:rsid w:val="008D125C"/>
    <w:rsid w:val="009649FA"/>
    <w:rsid w:val="009C6D6A"/>
    <w:rsid w:val="00A43088"/>
    <w:rsid w:val="00AA343D"/>
    <w:rsid w:val="00AB521A"/>
    <w:rsid w:val="00AF4597"/>
    <w:rsid w:val="00B21CF5"/>
    <w:rsid w:val="00CC3C0F"/>
    <w:rsid w:val="00CC639A"/>
    <w:rsid w:val="00D722EF"/>
    <w:rsid w:val="00DA7EFF"/>
    <w:rsid w:val="00E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CC639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C6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60.%20ASCASM%201952.%20Fondul%203-1-102.%20%D0%9D%D0%B8%D0%BA%D0%BE%D0%BB%D0%B0%D0%B5%D0%B2%20%D0%9D.%20%D0%9E%20%D0%BD%D0%BE%D0%B2%D0%BE%D0%BC%20%D1%81%D1%82%D1%80%D0%BE%D0%B8%D1%82.%20%D0%B6%D0%B8%D0%BB%D1%8B%D1%85%20%D0%B4%D0%BE%D0%BC%D0%BE%D0%B2.%20%D0%9E%D0%B1%D1%89%D0%B5%D1%81%D1%82%D0%B2%D0%B5%D0%BD%D0%BD%D0%BE-%D0%BA%D1%83%D0%BB%D1%8C%D1%82%D1%83%D1%80%D0%BD%D0%BE-%D0%B1%D1%8B%D1%82%D0%BE%D0%B2%D1%8B%D1%85%20%D0%B7%D0%B4%D0%B0%D0%BD.%20%D0%B2%20%D0%BA%D0%BE%D0%BB%D1%85%D0%BE%D0%B7%D0%B0%D1%85%20%D0%9C%D0%BE%D0%BB%D0%B4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2022-12-29T17:06:00Z</dcterms:created>
  <dcterms:modified xsi:type="dcterms:W3CDTF">2022-12-29T18:02:00Z</dcterms:modified>
</cp:coreProperties>
</file>