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42" w:rsidRPr="00BB6895" w:rsidRDefault="00550E42" w:rsidP="001A6744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t>Titlul dosarului:</w:t>
      </w:r>
      <w:r w:rsidRPr="00BB6895">
        <w:rPr>
          <w:sz w:val="28"/>
          <w:szCs w:val="28"/>
          <w:lang w:val="ro-RO"/>
        </w:rPr>
        <w:t xml:space="preserve"> </w:t>
      </w:r>
      <w:r w:rsidR="001A6744" w:rsidRPr="001A6744">
        <w:rPr>
          <w:sz w:val="28"/>
          <w:szCs w:val="28"/>
          <w:lang w:val="ro-RO"/>
        </w:rPr>
        <w:t xml:space="preserve">10. AEIPC 1988 caiet nr. 46-1 Dandara L. </w:t>
      </w:r>
      <w:r w:rsidR="001A6744">
        <w:rPr>
          <w:sz w:val="28"/>
          <w:szCs w:val="28"/>
          <w:lang w:val="ro-RO"/>
        </w:rPr>
        <w:t>Arhitectura traditionala. digit</w:t>
      </w:r>
      <w:r w:rsidR="00BB6895">
        <w:rPr>
          <w:sz w:val="28"/>
          <w:szCs w:val="28"/>
          <w:lang w:val="ro-RO"/>
        </w:rPr>
        <w:t>.pdf</w:t>
      </w:r>
    </w:p>
    <w:p w:rsidR="00BB6895" w:rsidRDefault="00BB689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BB6895" w:rsidRDefault="00550E42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t>Localitatea / localitățile unde au fost colectate materialele</w:t>
      </w:r>
      <w:r w:rsidRPr="00BB6895">
        <w:rPr>
          <w:sz w:val="28"/>
          <w:szCs w:val="28"/>
          <w:lang w:val="ro-RO"/>
        </w:rPr>
        <w:t xml:space="preserve">: </w:t>
      </w:r>
    </w:p>
    <w:p w:rsidR="00BB6895" w:rsidRDefault="00BB689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="00550E42" w:rsidRPr="00BB6895">
        <w:rPr>
          <w:sz w:val="28"/>
          <w:szCs w:val="28"/>
          <w:lang w:val="ro-RO"/>
        </w:rPr>
        <w:t xml:space="preserve"> Rădenii Vechi, raionul Ungheni</w:t>
      </w:r>
      <w:r w:rsidR="00B975EB" w:rsidRPr="00BB6895">
        <w:rPr>
          <w:sz w:val="28"/>
          <w:szCs w:val="28"/>
          <w:lang w:val="ro-RO"/>
        </w:rPr>
        <w:t xml:space="preserve"> </w:t>
      </w:r>
      <w:r w:rsidR="00550E42" w:rsidRPr="00BB6895">
        <w:rPr>
          <w:sz w:val="28"/>
          <w:szCs w:val="28"/>
          <w:lang w:val="ro-RO"/>
        </w:rPr>
        <w:t>(p.</w:t>
      </w:r>
      <w:r w:rsidR="00AE1485" w:rsidRPr="00BB6895">
        <w:rPr>
          <w:sz w:val="28"/>
          <w:szCs w:val="28"/>
          <w:lang w:val="ro-RO"/>
        </w:rPr>
        <w:t xml:space="preserve"> 2-33</w:t>
      </w:r>
      <w:r>
        <w:rPr>
          <w:sz w:val="28"/>
          <w:szCs w:val="28"/>
          <w:lang w:val="ro-RO"/>
        </w:rPr>
        <w:t>);</w:t>
      </w:r>
      <w:r w:rsidR="00550E42" w:rsidRPr="00BB6895">
        <w:rPr>
          <w:sz w:val="28"/>
          <w:szCs w:val="28"/>
          <w:lang w:val="ro-RO"/>
        </w:rPr>
        <w:t xml:space="preserve"> </w:t>
      </w:r>
    </w:p>
    <w:p w:rsidR="00550E42" w:rsidRDefault="00BB689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="00550E42" w:rsidRPr="00BB6895">
        <w:rPr>
          <w:sz w:val="28"/>
          <w:szCs w:val="28"/>
          <w:lang w:val="ro-RO"/>
        </w:rPr>
        <w:t xml:space="preserve"> Milești, r. Nisporeni (p.</w:t>
      </w:r>
      <w:r w:rsidR="00AE1485" w:rsidRPr="00BB6895">
        <w:rPr>
          <w:sz w:val="28"/>
          <w:szCs w:val="28"/>
          <w:lang w:val="ro-RO"/>
        </w:rPr>
        <w:t xml:space="preserve"> 34-54</w:t>
      </w:r>
      <w:r>
        <w:rPr>
          <w:sz w:val="28"/>
          <w:szCs w:val="28"/>
          <w:lang w:val="ro-RO"/>
        </w:rPr>
        <w:t xml:space="preserve">). </w:t>
      </w:r>
    </w:p>
    <w:p w:rsidR="00BB6895" w:rsidRPr="00BB6895" w:rsidRDefault="00BB689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550E42" w:rsidRPr="00BB6895" w:rsidRDefault="00550E42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t>Anul de colectare a materialelor</w:t>
      </w:r>
      <w:r w:rsidRPr="00BB6895">
        <w:rPr>
          <w:sz w:val="28"/>
          <w:szCs w:val="28"/>
          <w:lang w:val="ro-RO"/>
        </w:rPr>
        <w:t>: 1988</w:t>
      </w:r>
    </w:p>
    <w:p w:rsidR="00CD625E" w:rsidRDefault="00CD625E" w:rsidP="00BB6895">
      <w:pPr>
        <w:pStyle w:val="NoSpacing"/>
        <w:spacing w:line="276" w:lineRule="auto"/>
        <w:jc w:val="both"/>
        <w:rPr>
          <w:b/>
          <w:sz w:val="28"/>
          <w:szCs w:val="28"/>
          <w:lang w:val="it-IT"/>
        </w:rPr>
      </w:pPr>
    </w:p>
    <w:p w:rsidR="00BB6895" w:rsidRPr="008B0274" w:rsidRDefault="00BB6895" w:rsidP="00BB6895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  <w:r w:rsidRPr="008B0274">
        <w:rPr>
          <w:b/>
          <w:sz w:val="28"/>
          <w:szCs w:val="28"/>
          <w:lang w:val="it-IT"/>
        </w:rPr>
        <w:t>Tema: LOCUINŢA ŞI CURTEA TRADIŢIONALĂ</w:t>
      </w:r>
    </w:p>
    <w:p w:rsidR="00BB6895" w:rsidRPr="008B0274" w:rsidRDefault="00BB6895" w:rsidP="00BB6895">
      <w:pPr>
        <w:pStyle w:val="NoSpacing"/>
        <w:spacing w:line="276" w:lineRule="auto"/>
        <w:jc w:val="both"/>
        <w:rPr>
          <w:b/>
          <w:sz w:val="28"/>
          <w:szCs w:val="28"/>
          <w:lang w:val="it-IT"/>
        </w:rPr>
      </w:pPr>
    </w:p>
    <w:p w:rsidR="00BB6895" w:rsidRPr="00015B2E" w:rsidRDefault="00BB6895" w:rsidP="00BB6895">
      <w:pPr>
        <w:pStyle w:val="NoSpacing"/>
        <w:spacing w:line="276" w:lineRule="auto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Teme și subt</w:t>
      </w:r>
      <w:r w:rsidRPr="008B0274">
        <w:rPr>
          <w:b/>
          <w:sz w:val="28"/>
          <w:szCs w:val="28"/>
          <w:lang w:val="it-IT"/>
        </w:rPr>
        <w:t>eme:</w:t>
      </w:r>
      <w:r>
        <w:rPr>
          <w:b/>
          <w:sz w:val="28"/>
          <w:szCs w:val="28"/>
          <w:lang w:val="it-IT"/>
        </w:rPr>
        <w:t xml:space="preserve"> </w:t>
      </w:r>
      <w:r w:rsidRPr="008B0274">
        <w:rPr>
          <w:b/>
          <w:sz w:val="28"/>
          <w:szCs w:val="28"/>
          <w:lang w:val="it-IT"/>
        </w:rPr>
        <w:t>VI. Locuinţa şi curtea tradiţională</w:t>
      </w:r>
      <w:r w:rsidRPr="008B0274">
        <w:rPr>
          <w:b/>
          <w:sz w:val="28"/>
          <w:szCs w:val="28"/>
          <w:lang w:val="ro-RO"/>
        </w:rPr>
        <w:t xml:space="preserve"> </w:t>
      </w:r>
      <w:r w:rsidRPr="008B0274">
        <w:rPr>
          <w:sz w:val="28"/>
          <w:szCs w:val="28"/>
          <w:lang w:val="ro-RO"/>
        </w:rPr>
        <w:t>(</w:t>
      </w:r>
      <w:r w:rsidRPr="008B0274">
        <w:rPr>
          <w:sz w:val="28"/>
          <w:szCs w:val="28"/>
          <w:lang w:val="it-IT"/>
        </w:rPr>
        <w:t xml:space="preserve">Arhitectura tradițională) </w:t>
      </w:r>
    </w:p>
    <w:p w:rsidR="00550E42" w:rsidRPr="00BB6895" w:rsidRDefault="00BB6895" w:rsidP="00BB6895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>satul</w:t>
      </w:r>
      <w:r w:rsidRPr="00BB6895">
        <w:rPr>
          <w:sz w:val="28"/>
          <w:szCs w:val="28"/>
          <w:lang w:val="ro-RO"/>
        </w:rPr>
        <w:t xml:space="preserve"> Rădenii Vechi, raionul Ungheni (p. 2-33</w:t>
      </w:r>
      <w:r>
        <w:rPr>
          <w:sz w:val="28"/>
          <w:szCs w:val="28"/>
          <w:lang w:val="ro-RO"/>
        </w:rPr>
        <w:t>)</w:t>
      </w:r>
    </w:p>
    <w:p w:rsidR="00C22E3A" w:rsidRPr="00BB6895" w:rsidRDefault="00C22E3A" w:rsidP="00BB6895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</w:p>
    <w:p w:rsidR="00DC7318" w:rsidRDefault="00DC7318" w:rsidP="00BB689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t>VI.1. Casa de locuit</w:t>
      </w:r>
    </w:p>
    <w:p w:rsidR="00BB6895" w:rsidRPr="00BB6895" w:rsidRDefault="00BB6895" w:rsidP="00BB689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DC7318" w:rsidRPr="00BB6895" w:rsidRDefault="00DC7318" w:rsidP="00BB689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t>VI.2. Acareturi / construcții secundare</w:t>
      </w: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 xml:space="preserve">VI.2.1. Saraiul / căsoaia </w:t>
      </w: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VI.2.2. Bucătăria / cuhnia de vară</w:t>
      </w: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 xml:space="preserve">VI.2.3. Beciul / pivniţa / bordeiul </w:t>
      </w: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VI.2.4. Zămnicul / groapa /bordeiul</w:t>
      </w:r>
      <w:r w:rsidR="004566C6" w:rsidRPr="00BB6895">
        <w:rPr>
          <w:sz w:val="28"/>
          <w:szCs w:val="28"/>
          <w:lang w:val="ro-RO"/>
        </w:rPr>
        <w:t xml:space="preserve"> (p. 20,</w:t>
      </w:r>
      <w:r w:rsidR="00731EF6" w:rsidRPr="00BB6895">
        <w:rPr>
          <w:sz w:val="28"/>
          <w:szCs w:val="28"/>
          <w:lang w:val="ro-RO"/>
        </w:rPr>
        <w:t xml:space="preserve"> 31</w:t>
      </w:r>
      <w:r w:rsidR="008C58C1" w:rsidRPr="00BB6895">
        <w:rPr>
          <w:sz w:val="28"/>
          <w:szCs w:val="28"/>
          <w:lang w:val="ro-RO"/>
        </w:rPr>
        <w:t>.</w:t>
      </w:r>
      <w:r w:rsidR="004566C6" w:rsidRPr="00BB6895">
        <w:rPr>
          <w:sz w:val="28"/>
          <w:szCs w:val="28"/>
          <w:lang w:val="ro-RO"/>
        </w:rPr>
        <w:t>)</w:t>
      </w: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VI.2.5. Șopron (închis, deschis) pentru vite, unelte etc.</w:t>
      </w: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VI.2.6. Poiata /cotețul pentru păsări</w:t>
      </w:r>
    </w:p>
    <w:p w:rsidR="00DC7318" w:rsidRPr="00BB6895" w:rsidRDefault="0083036A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VI.2.7. Coștireața, g</w:t>
      </w:r>
      <w:r w:rsidR="00DC7318" w:rsidRPr="00BB6895">
        <w:rPr>
          <w:sz w:val="28"/>
          <w:szCs w:val="28"/>
          <w:lang w:val="ro-RO"/>
        </w:rPr>
        <w:t>ogerul / cotețul pentru porci</w:t>
      </w: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VI.2.8. Ocolul pentru vite</w:t>
      </w: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 xml:space="preserve">VI.2.9. Sâsâiacul </w:t>
      </w:r>
      <w:r w:rsidR="004566C6" w:rsidRPr="00BB6895">
        <w:rPr>
          <w:sz w:val="28"/>
          <w:szCs w:val="28"/>
          <w:lang w:val="ro-RO"/>
        </w:rPr>
        <w:t>(</w:t>
      </w:r>
      <w:r w:rsidR="008C58C1" w:rsidRPr="00BB6895">
        <w:rPr>
          <w:sz w:val="28"/>
          <w:szCs w:val="28"/>
          <w:lang w:val="ro-RO"/>
        </w:rPr>
        <w:t>p. 19.</w:t>
      </w:r>
      <w:r w:rsidR="004566C6" w:rsidRPr="00BB6895">
        <w:rPr>
          <w:sz w:val="28"/>
          <w:szCs w:val="28"/>
          <w:lang w:val="ro-RO"/>
        </w:rPr>
        <w:t>)</w:t>
      </w:r>
    </w:p>
    <w:p w:rsidR="00DC7318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 xml:space="preserve">VI.2.10. Cuşca câinelui </w:t>
      </w:r>
    </w:p>
    <w:p w:rsidR="00BB6895" w:rsidRPr="00BB6895" w:rsidRDefault="00BB689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t>VI.3. Materiale și metode de construcție</w:t>
      </w:r>
      <w:r w:rsidR="00937CDC" w:rsidRPr="00BB6895">
        <w:rPr>
          <w:sz w:val="28"/>
          <w:szCs w:val="28"/>
          <w:lang w:val="ro-RO"/>
        </w:rPr>
        <w:t xml:space="preserve"> (p. 3- </w:t>
      </w:r>
      <w:r w:rsidR="006F4167" w:rsidRPr="00BB6895">
        <w:rPr>
          <w:sz w:val="28"/>
          <w:szCs w:val="28"/>
          <w:lang w:val="ro-RO"/>
        </w:rPr>
        <w:t>9</w:t>
      </w:r>
      <w:r w:rsidR="00CD625E">
        <w:rPr>
          <w:sz w:val="28"/>
          <w:szCs w:val="28"/>
          <w:lang w:val="ro-RO"/>
        </w:rPr>
        <w:t>, 16-19,</w:t>
      </w:r>
      <w:r w:rsidR="004566C6" w:rsidRPr="00BB6895">
        <w:rPr>
          <w:sz w:val="28"/>
          <w:szCs w:val="28"/>
          <w:lang w:val="ro-RO"/>
        </w:rPr>
        <w:t xml:space="preserve"> </w:t>
      </w:r>
      <w:r w:rsidR="008C58C1" w:rsidRPr="00BB6895">
        <w:rPr>
          <w:sz w:val="28"/>
          <w:szCs w:val="28"/>
          <w:lang w:val="ro-RO"/>
        </w:rPr>
        <w:t>31-33</w:t>
      </w:r>
      <w:r w:rsidR="00937CDC" w:rsidRPr="00BB6895">
        <w:rPr>
          <w:sz w:val="28"/>
          <w:szCs w:val="28"/>
          <w:lang w:val="ro-RO"/>
        </w:rPr>
        <w:t>)</w:t>
      </w: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VI.3.1. Structura / planul construcției</w:t>
      </w:r>
      <w:r w:rsidR="006F4167" w:rsidRPr="00BB6895">
        <w:rPr>
          <w:sz w:val="28"/>
          <w:szCs w:val="28"/>
          <w:lang w:val="ro-RO"/>
        </w:rPr>
        <w:t xml:space="preserve"> (p. 10)</w:t>
      </w:r>
    </w:p>
    <w:p w:rsidR="00DC7318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 xml:space="preserve">VI.3.2. Sistemul de încălzire </w:t>
      </w:r>
    </w:p>
    <w:p w:rsidR="00BB6895" w:rsidRPr="00BB6895" w:rsidRDefault="00BB689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t>VI.4. Obiceiuri și credințe, legate de construcție</w:t>
      </w:r>
      <w:r w:rsidR="00937CDC" w:rsidRPr="00BB6895">
        <w:rPr>
          <w:sz w:val="28"/>
          <w:szCs w:val="28"/>
          <w:lang w:val="ro-RO"/>
        </w:rPr>
        <w:t xml:space="preserve"> (p. 2-3,</w:t>
      </w:r>
      <w:r w:rsidR="008C58C1" w:rsidRPr="00BB6895">
        <w:rPr>
          <w:sz w:val="28"/>
          <w:szCs w:val="28"/>
          <w:lang w:val="ro-RO"/>
        </w:rPr>
        <w:t xml:space="preserve"> 24-27.</w:t>
      </w:r>
      <w:r w:rsidR="00937CDC" w:rsidRPr="00BB6895">
        <w:rPr>
          <w:sz w:val="28"/>
          <w:szCs w:val="28"/>
          <w:lang w:val="ro-RO"/>
        </w:rPr>
        <w:t>)</w:t>
      </w:r>
    </w:p>
    <w:p w:rsidR="00BB6895" w:rsidRDefault="00BB689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lastRenderedPageBreak/>
        <w:t>VI. 5. Interiorul locuinței și acareturilor</w:t>
      </w:r>
      <w:r w:rsidR="006F4167" w:rsidRPr="00BB6895">
        <w:rPr>
          <w:sz w:val="28"/>
          <w:szCs w:val="28"/>
          <w:lang w:val="ro-RO"/>
        </w:rPr>
        <w:t xml:space="preserve"> (p. 10-15</w:t>
      </w:r>
      <w:r w:rsidR="008C58C1" w:rsidRPr="00BB6895">
        <w:rPr>
          <w:sz w:val="28"/>
          <w:szCs w:val="28"/>
          <w:lang w:val="ro-RO"/>
        </w:rPr>
        <w:t>, 19.</w:t>
      </w:r>
      <w:r w:rsidR="006F4167" w:rsidRPr="00BB6895">
        <w:rPr>
          <w:sz w:val="28"/>
          <w:szCs w:val="28"/>
          <w:lang w:val="ro-RO"/>
        </w:rPr>
        <w:t>)</w:t>
      </w:r>
    </w:p>
    <w:p w:rsidR="00CD625E" w:rsidRDefault="00CD625E" w:rsidP="00BB689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t>VI.6. Arhitectura tradițională</w:t>
      </w:r>
      <w:r w:rsidR="00CD625E">
        <w:rPr>
          <w:sz w:val="28"/>
          <w:szCs w:val="28"/>
          <w:lang w:val="ro-RO"/>
        </w:rPr>
        <w:t xml:space="preserve"> (p. 9, 22-23, </w:t>
      </w:r>
      <w:r w:rsidR="008C58C1" w:rsidRPr="00BB6895">
        <w:rPr>
          <w:sz w:val="28"/>
          <w:szCs w:val="28"/>
          <w:lang w:val="ro-RO"/>
        </w:rPr>
        <w:t>28-30</w:t>
      </w:r>
      <w:r w:rsidR="006F4167" w:rsidRPr="00BB6895">
        <w:rPr>
          <w:sz w:val="28"/>
          <w:szCs w:val="28"/>
          <w:lang w:val="ro-RO"/>
        </w:rPr>
        <w:t>)</w:t>
      </w:r>
    </w:p>
    <w:p w:rsidR="00BB6895" w:rsidRDefault="00BB689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DC7318" w:rsidRPr="00BB6895" w:rsidRDefault="00DC7318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t>VI.7.</w:t>
      </w:r>
      <w:r w:rsidR="00CD625E">
        <w:rPr>
          <w:b/>
          <w:sz w:val="28"/>
          <w:szCs w:val="28"/>
          <w:lang w:val="ro-RO"/>
        </w:rPr>
        <w:t xml:space="preserve"> </w:t>
      </w:r>
      <w:r w:rsidRPr="00BB6895">
        <w:rPr>
          <w:b/>
          <w:sz w:val="28"/>
          <w:szCs w:val="28"/>
          <w:lang w:val="ro-RO"/>
        </w:rPr>
        <w:t>Gardul și poarta</w:t>
      </w:r>
      <w:r w:rsidR="00BB6895">
        <w:rPr>
          <w:sz w:val="28"/>
          <w:szCs w:val="28"/>
          <w:lang w:val="ro-RO"/>
        </w:rPr>
        <w:t xml:space="preserve"> </w:t>
      </w:r>
      <w:r w:rsidR="004566C6" w:rsidRPr="00BB6895">
        <w:rPr>
          <w:sz w:val="28"/>
          <w:szCs w:val="28"/>
          <w:lang w:val="ro-RO"/>
        </w:rPr>
        <w:t>(p. 20-22</w:t>
      </w:r>
      <w:r w:rsidR="008C58C1" w:rsidRPr="00BB6895">
        <w:rPr>
          <w:sz w:val="28"/>
          <w:szCs w:val="28"/>
          <w:lang w:val="ro-RO"/>
        </w:rPr>
        <w:t>, 30.</w:t>
      </w:r>
      <w:r w:rsidR="004566C6" w:rsidRPr="00BB6895">
        <w:rPr>
          <w:sz w:val="28"/>
          <w:szCs w:val="28"/>
          <w:lang w:val="ro-RO"/>
        </w:rPr>
        <w:t>)</w:t>
      </w:r>
    </w:p>
    <w:p w:rsidR="00C22E3A" w:rsidRDefault="00C22E3A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CD625E" w:rsidRPr="008B0274" w:rsidRDefault="00CD625E" w:rsidP="00CD625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1A6744">
        <w:rPr>
          <w:b/>
          <w:sz w:val="28"/>
          <w:szCs w:val="28"/>
          <w:lang w:val="ro-RO"/>
        </w:rPr>
        <w:t>Colector</w:t>
      </w:r>
      <w:r w:rsidRPr="008B0274">
        <w:rPr>
          <w:b/>
          <w:sz w:val="28"/>
          <w:szCs w:val="28"/>
          <w:lang w:val="ro-RO"/>
        </w:rPr>
        <w:t xml:space="preserve">: </w:t>
      </w:r>
      <w:r>
        <w:rPr>
          <w:sz w:val="28"/>
          <w:szCs w:val="28"/>
          <w:lang w:val="ro-RO"/>
        </w:rPr>
        <w:t>Dandara Liliana V.</w:t>
      </w:r>
      <w:r w:rsidRPr="008B0274">
        <w:rPr>
          <w:sz w:val="28"/>
          <w:szCs w:val="28"/>
          <w:lang w:val="ro-RO"/>
        </w:rPr>
        <w:t>, studentă</w:t>
      </w:r>
      <w:r>
        <w:rPr>
          <w:sz w:val="28"/>
          <w:szCs w:val="28"/>
          <w:lang w:val="ro-RO"/>
        </w:rPr>
        <w:t xml:space="preserve"> </w:t>
      </w:r>
      <w:r w:rsidR="001A6744">
        <w:rPr>
          <w:sz w:val="28"/>
          <w:szCs w:val="28"/>
          <w:lang w:val="ro-RO"/>
        </w:rPr>
        <w:t xml:space="preserve">facultatea istorie și pedagogie, </w:t>
      </w:r>
      <w:r>
        <w:rPr>
          <w:sz w:val="28"/>
          <w:szCs w:val="28"/>
          <w:lang w:val="ro-RO"/>
        </w:rPr>
        <w:t>UPS „Ion Creangă” din Chișinău</w:t>
      </w:r>
      <w:r w:rsidR="001A6744">
        <w:rPr>
          <w:sz w:val="28"/>
          <w:szCs w:val="28"/>
          <w:lang w:val="ro-RO"/>
        </w:rPr>
        <w:t>, gr.12</w:t>
      </w:r>
      <w:r>
        <w:rPr>
          <w:sz w:val="28"/>
          <w:szCs w:val="28"/>
          <w:lang w:val="ro-RO"/>
        </w:rPr>
        <w:t xml:space="preserve"> </w:t>
      </w:r>
      <w:r w:rsidRPr="001A6744">
        <w:rPr>
          <w:sz w:val="28"/>
          <w:szCs w:val="28"/>
          <w:lang w:val="ro-RO"/>
        </w:rPr>
        <w:t>(p. 1)</w:t>
      </w:r>
      <w:r w:rsidRPr="008B0274">
        <w:rPr>
          <w:sz w:val="28"/>
          <w:szCs w:val="28"/>
          <w:lang w:val="ro-RO"/>
        </w:rPr>
        <w:t>.</w:t>
      </w:r>
    </w:p>
    <w:p w:rsidR="003B7CE6" w:rsidRDefault="003B7CE6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CD625E" w:rsidRPr="008B0274" w:rsidRDefault="00CD625E" w:rsidP="00CD625E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  <w:r w:rsidRPr="008B0274">
        <w:rPr>
          <w:b/>
          <w:sz w:val="28"/>
          <w:szCs w:val="28"/>
          <w:lang w:val="it-IT"/>
        </w:rPr>
        <w:t>Tema: LOCUINŢA ŞI CURTEA TRADIŢIONALĂ</w:t>
      </w:r>
    </w:p>
    <w:p w:rsidR="00CD625E" w:rsidRPr="008B0274" w:rsidRDefault="00CD625E" w:rsidP="00CD625E">
      <w:pPr>
        <w:pStyle w:val="NoSpacing"/>
        <w:spacing w:line="276" w:lineRule="auto"/>
        <w:jc w:val="both"/>
        <w:rPr>
          <w:b/>
          <w:sz w:val="28"/>
          <w:szCs w:val="28"/>
          <w:lang w:val="it-IT"/>
        </w:rPr>
      </w:pPr>
    </w:p>
    <w:p w:rsidR="00CD625E" w:rsidRPr="00015B2E" w:rsidRDefault="00CD625E" w:rsidP="003B7CE6">
      <w:pPr>
        <w:pStyle w:val="NoSpacing"/>
        <w:spacing w:line="276" w:lineRule="auto"/>
        <w:jc w:val="both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Teme și subt</w:t>
      </w:r>
      <w:r w:rsidRPr="008B0274">
        <w:rPr>
          <w:b/>
          <w:sz w:val="28"/>
          <w:szCs w:val="28"/>
          <w:lang w:val="it-IT"/>
        </w:rPr>
        <w:t>eme:</w:t>
      </w:r>
      <w:r>
        <w:rPr>
          <w:b/>
          <w:sz w:val="28"/>
          <w:szCs w:val="28"/>
          <w:lang w:val="it-IT"/>
        </w:rPr>
        <w:t xml:space="preserve"> </w:t>
      </w:r>
      <w:r w:rsidRPr="008B0274">
        <w:rPr>
          <w:b/>
          <w:sz w:val="28"/>
          <w:szCs w:val="28"/>
          <w:lang w:val="it-IT"/>
        </w:rPr>
        <w:t>VI. Locuinţa şi curtea tradiţională</w:t>
      </w:r>
      <w:r w:rsidRPr="008B0274">
        <w:rPr>
          <w:b/>
          <w:sz w:val="28"/>
          <w:szCs w:val="28"/>
          <w:lang w:val="ro-RO"/>
        </w:rPr>
        <w:t xml:space="preserve"> </w:t>
      </w:r>
      <w:r w:rsidRPr="008B0274">
        <w:rPr>
          <w:sz w:val="28"/>
          <w:szCs w:val="28"/>
          <w:lang w:val="ro-RO"/>
        </w:rPr>
        <w:t>(</w:t>
      </w:r>
      <w:r w:rsidRPr="008B0274">
        <w:rPr>
          <w:sz w:val="28"/>
          <w:szCs w:val="28"/>
          <w:lang w:val="it-IT"/>
        </w:rPr>
        <w:t xml:space="preserve">Arhitectura tradițională) </w:t>
      </w:r>
    </w:p>
    <w:p w:rsidR="00CD625E" w:rsidRDefault="00CD625E" w:rsidP="003B7CE6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satul</w:t>
      </w:r>
      <w:r w:rsidRPr="00BB6895">
        <w:rPr>
          <w:sz w:val="28"/>
          <w:szCs w:val="28"/>
          <w:lang w:val="ro-RO"/>
        </w:rPr>
        <w:t xml:space="preserve"> Milești, r. Nisporeni (p. 34-54</w:t>
      </w:r>
      <w:r>
        <w:rPr>
          <w:sz w:val="28"/>
          <w:szCs w:val="28"/>
          <w:lang w:val="ro-RO"/>
        </w:rPr>
        <w:t xml:space="preserve">) </w:t>
      </w:r>
    </w:p>
    <w:p w:rsidR="00CD625E" w:rsidRDefault="00CD625E" w:rsidP="00CD625E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CD625E" w:rsidRDefault="00CD625E" w:rsidP="00CD625E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t>VI.1. Casa de locuit</w:t>
      </w:r>
    </w:p>
    <w:p w:rsidR="00CD625E" w:rsidRPr="00BB6895" w:rsidRDefault="00CD625E" w:rsidP="00CD625E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CD625E" w:rsidRPr="00BB6895" w:rsidRDefault="00CD625E" w:rsidP="00CD625E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BB6895">
        <w:rPr>
          <w:b/>
          <w:sz w:val="28"/>
          <w:szCs w:val="28"/>
          <w:lang w:val="ro-RO"/>
        </w:rPr>
        <w:t>VI.2. Acareturi / construcții secundare</w:t>
      </w:r>
    </w:p>
    <w:p w:rsidR="00CD625E" w:rsidRPr="00CD625E" w:rsidRDefault="00CD625E" w:rsidP="00CD625E">
      <w:pPr>
        <w:pStyle w:val="NoSpacing"/>
        <w:spacing w:line="276" w:lineRule="auto"/>
        <w:jc w:val="both"/>
        <w:rPr>
          <w:sz w:val="28"/>
          <w:szCs w:val="28"/>
          <w:lang w:val="it-IT"/>
        </w:rPr>
      </w:pPr>
      <w:r w:rsidRPr="00BB6895">
        <w:rPr>
          <w:sz w:val="28"/>
          <w:szCs w:val="28"/>
          <w:lang w:val="ro-RO"/>
        </w:rPr>
        <w:t>VI.2.1. Saraiul / căsoaia</w:t>
      </w: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VI.2.2. Bucătăria / cuhnia de vară</w:t>
      </w: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 xml:space="preserve">VI.2.3. Beciul / pivniţa / bordeiul </w:t>
      </w:r>
      <w:r w:rsidR="00E226C2" w:rsidRPr="00BB6895">
        <w:rPr>
          <w:sz w:val="28"/>
          <w:szCs w:val="28"/>
          <w:lang w:val="ro-RO"/>
        </w:rPr>
        <w:t>(p.</w:t>
      </w:r>
      <w:r w:rsidR="00CD625E">
        <w:rPr>
          <w:sz w:val="28"/>
          <w:szCs w:val="28"/>
          <w:lang w:val="ro-RO"/>
        </w:rPr>
        <w:t xml:space="preserve"> </w:t>
      </w:r>
      <w:r w:rsidR="00E226C2" w:rsidRPr="00BB6895">
        <w:rPr>
          <w:sz w:val="28"/>
          <w:szCs w:val="28"/>
          <w:lang w:val="ro-RO"/>
        </w:rPr>
        <w:t>49)</w:t>
      </w: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 xml:space="preserve">VI.2.4. Zămnicul / groapa /bordeiul (p. </w:t>
      </w:r>
      <w:r w:rsidR="00E226C2" w:rsidRPr="00BB6895">
        <w:rPr>
          <w:sz w:val="28"/>
          <w:szCs w:val="28"/>
          <w:lang w:val="ro-RO"/>
        </w:rPr>
        <w:t>49)</w:t>
      </w: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VI.2.5. Șopron (închis, deschis) pentru vite, unelte etc.</w:t>
      </w: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VI.2.6. Poiata /cotețul pentru păsări</w:t>
      </w: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VI.2.7. Coștireața, gogerul / cotețul pentru porci</w:t>
      </w:r>
      <w:r w:rsidR="00E226C2" w:rsidRPr="00BB6895">
        <w:rPr>
          <w:sz w:val="28"/>
          <w:szCs w:val="28"/>
          <w:lang w:val="ro-RO"/>
        </w:rPr>
        <w:t xml:space="preserve"> (p. 49)</w:t>
      </w: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VI.2.8. Ocolul pentru vite</w:t>
      </w: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 xml:space="preserve">VI.2.9. Sâsâiacul </w:t>
      </w: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 xml:space="preserve">VI.2.10. Cuşca câinelui </w:t>
      </w:r>
    </w:p>
    <w:p w:rsidR="00CD625E" w:rsidRDefault="00CD625E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CD625E">
        <w:rPr>
          <w:b/>
          <w:sz w:val="28"/>
          <w:szCs w:val="28"/>
          <w:lang w:val="ro-RO"/>
        </w:rPr>
        <w:t>VI.3. Materiale și metode de construcție</w:t>
      </w:r>
      <w:r w:rsidRPr="00BB6895">
        <w:rPr>
          <w:sz w:val="28"/>
          <w:szCs w:val="28"/>
          <w:lang w:val="ro-RO"/>
        </w:rPr>
        <w:t xml:space="preserve"> (p. 34-41</w:t>
      </w:r>
      <w:r w:rsidR="00E226C2" w:rsidRPr="00BB6895">
        <w:rPr>
          <w:sz w:val="28"/>
          <w:szCs w:val="28"/>
          <w:lang w:val="ro-RO"/>
        </w:rPr>
        <w:t>, 53-54)</w:t>
      </w: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>VI.3.1. Structura / planul construcției (p. 42)</w:t>
      </w: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BB6895">
        <w:rPr>
          <w:sz w:val="28"/>
          <w:szCs w:val="28"/>
          <w:lang w:val="ro-RO"/>
        </w:rPr>
        <w:t xml:space="preserve">VI.3.2. Sistemul de încălzire </w:t>
      </w:r>
      <w:r w:rsidR="004B5837" w:rsidRPr="00BB6895">
        <w:rPr>
          <w:sz w:val="28"/>
          <w:szCs w:val="28"/>
          <w:lang w:val="ro-RO"/>
        </w:rPr>
        <w:t>(p.43-46)</w:t>
      </w:r>
    </w:p>
    <w:p w:rsidR="00CD625E" w:rsidRDefault="00CD625E" w:rsidP="00BB689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CD625E">
        <w:rPr>
          <w:b/>
          <w:sz w:val="28"/>
          <w:szCs w:val="28"/>
          <w:lang w:val="ro-RO"/>
        </w:rPr>
        <w:t>VI.4. Obiceiuri și credințe, legate de construcție</w:t>
      </w:r>
      <w:r w:rsidRPr="00BB6895">
        <w:rPr>
          <w:sz w:val="28"/>
          <w:szCs w:val="28"/>
          <w:lang w:val="ro-RO"/>
        </w:rPr>
        <w:t xml:space="preserve"> (p.34</w:t>
      </w:r>
      <w:r w:rsidR="00E226C2" w:rsidRPr="00BB6895">
        <w:rPr>
          <w:sz w:val="28"/>
          <w:szCs w:val="28"/>
          <w:lang w:val="ro-RO"/>
        </w:rPr>
        <w:t>, 52</w:t>
      </w:r>
      <w:r w:rsidRPr="00BB6895">
        <w:rPr>
          <w:sz w:val="28"/>
          <w:szCs w:val="28"/>
          <w:lang w:val="ro-RO"/>
        </w:rPr>
        <w:t>)</w:t>
      </w:r>
    </w:p>
    <w:p w:rsidR="00CD625E" w:rsidRDefault="00CD625E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AE1485" w:rsidRPr="00BB6895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CD625E">
        <w:rPr>
          <w:b/>
          <w:sz w:val="28"/>
          <w:szCs w:val="28"/>
          <w:lang w:val="ro-RO"/>
        </w:rPr>
        <w:lastRenderedPageBreak/>
        <w:t>VI. 5. Interiorul locuinței și acareturilor</w:t>
      </w:r>
      <w:r w:rsidRPr="00BB6895">
        <w:rPr>
          <w:sz w:val="28"/>
          <w:szCs w:val="28"/>
          <w:lang w:val="ro-RO"/>
        </w:rPr>
        <w:t xml:space="preserve"> (p.</w:t>
      </w:r>
      <w:r w:rsidR="00E226C2" w:rsidRPr="00BB6895">
        <w:rPr>
          <w:sz w:val="28"/>
          <w:szCs w:val="28"/>
          <w:lang w:val="ro-RO"/>
        </w:rPr>
        <w:t>43-49</w:t>
      </w:r>
      <w:r w:rsidRPr="00BB6895">
        <w:rPr>
          <w:sz w:val="28"/>
          <w:szCs w:val="28"/>
          <w:lang w:val="ro-RO"/>
        </w:rPr>
        <w:t xml:space="preserve"> )</w:t>
      </w:r>
    </w:p>
    <w:p w:rsidR="00CD625E" w:rsidRDefault="00CD625E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p w:rsidR="00AE1485" w:rsidRPr="00CD625E" w:rsidRDefault="00AE1485" w:rsidP="00BB689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r w:rsidRPr="00CD625E">
        <w:rPr>
          <w:b/>
          <w:sz w:val="28"/>
          <w:szCs w:val="28"/>
          <w:lang w:val="ro-RO"/>
        </w:rPr>
        <w:t xml:space="preserve">VI.6. Arhitectura tradițională </w:t>
      </w:r>
    </w:p>
    <w:p w:rsidR="00CD625E" w:rsidRDefault="00CD625E" w:rsidP="00BB6895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  <w:bookmarkStart w:id="0" w:name="_GoBack"/>
      <w:bookmarkEnd w:id="0"/>
    </w:p>
    <w:p w:rsidR="008C58C1" w:rsidRDefault="00AE1485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CD625E">
        <w:rPr>
          <w:b/>
          <w:sz w:val="28"/>
          <w:szCs w:val="28"/>
          <w:lang w:val="ro-RO"/>
        </w:rPr>
        <w:t>VI.7.</w:t>
      </w:r>
      <w:r w:rsidR="00CD625E">
        <w:rPr>
          <w:b/>
          <w:sz w:val="28"/>
          <w:szCs w:val="28"/>
          <w:lang w:val="ro-RO"/>
        </w:rPr>
        <w:t xml:space="preserve"> </w:t>
      </w:r>
      <w:r w:rsidRPr="00CD625E">
        <w:rPr>
          <w:b/>
          <w:sz w:val="28"/>
          <w:szCs w:val="28"/>
          <w:lang w:val="ro-RO"/>
        </w:rPr>
        <w:t>Gardul și poarta</w:t>
      </w:r>
      <w:r w:rsidR="00CD625E">
        <w:rPr>
          <w:sz w:val="28"/>
          <w:szCs w:val="28"/>
          <w:lang w:val="ro-RO"/>
        </w:rPr>
        <w:t xml:space="preserve"> </w:t>
      </w:r>
      <w:r w:rsidRPr="00BB6895">
        <w:rPr>
          <w:sz w:val="28"/>
          <w:szCs w:val="28"/>
          <w:lang w:val="ro-RO"/>
        </w:rPr>
        <w:t>(p.</w:t>
      </w:r>
      <w:r w:rsidR="00CD625E">
        <w:rPr>
          <w:sz w:val="28"/>
          <w:szCs w:val="28"/>
          <w:lang w:val="ro-RO"/>
        </w:rPr>
        <w:t xml:space="preserve"> </w:t>
      </w:r>
      <w:r w:rsidR="00E226C2" w:rsidRPr="00BB6895">
        <w:rPr>
          <w:sz w:val="28"/>
          <w:szCs w:val="28"/>
          <w:lang w:val="ro-RO"/>
        </w:rPr>
        <w:t>50-52</w:t>
      </w:r>
      <w:r w:rsidRPr="00BB6895">
        <w:rPr>
          <w:sz w:val="28"/>
          <w:szCs w:val="28"/>
          <w:lang w:val="ro-RO"/>
        </w:rPr>
        <w:t>)</w:t>
      </w:r>
    </w:p>
    <w:p w:rsidR="00CD625E" w:rsidRPr="003B7CE6" w:rsidRDefault="00CD625E" w:rsidP="00CD625E">
      <w:pPr>
        <w:pStyle w:val="NoSpacing"/>
        <w:spacing w:line="276" w:lineRule="auto"/>
        <w:jc w:val="both"/>
        <w:rPr>
          <w:b/>
          <w:sz w:val="28"/>
          <w:szCs w:val="28"/>
          <w:lang w:val="ro-RO"/>
        </w:rPr>
      </w:pPr>
    </w:p>
    <w:p w:rsidR="00CD625E" w:rsidRPr="008B0274" w:rsidRDefault="00CD625E" w:rsidP="00CD625E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  <w:r w:rsidRPr="003B7CE6">
        <w:rPr>
          <w:b/>
          <w:sz w:val="28"/>
          <w:szCs w:val="28"/>
          <w:lang w:val="ro-RO"/>
        </w:rPr>
        <w:t>Colector</w:t>
      </w:r>
      <w:r w:rsidRPr="008B0274">
        <w:rPr>
          <w:b/>
          <w:sz w:val="28"/>
          <w:szCs w:val="28"/>
          <w:lang w:val="ro-RO"/>
        </w:rPr>
        <w:t xml:space="preserve">: </w:t>
      </w:r>
      <w:r w:rsidR="001A6744" w:rsidRPr="001A6744">
        <w:rPr>
          <w:sz w:val="28"/>
          <w:szCs w:val="28"/>
          <w:lang w:val="ro-RO"/>
        </w:rPr>
        <w:t>Dandara Liliana V., studentă facultatea istorie și pedagogie, UPS „Ion Creangă” din Chișinău, gr.12 (p. 1)</w:t>
      </w:r>
      <w:r w:rsidR="001A6744">
        <w:rPr>
          <w:sz w:val="28"/>
          <w:szCs w:val="28"/>
          <w:lang w:val="ro-RO"/>
        </w:rPr>
        <w:t>.</w:t>
      </w:r>
    </w:p>
    <w:p w:rsidR="00CD625E" w:rsidRPr="00BB6895" w:rsidRDefault="00CD625E" w:rsidP="00BB6895">
      <w:pPr>
        <w:pStyle w:val="NoSpacing"/>
        <w:spacing w:line="276" w:lineRule="auto"/>
        <w:jc w:val="both"/>
        <w:rPr>
          <w:sz w:val="28"/>
          <w:szCs w:val="28"/>
          <w:lang w:val="ro-RO"/>
        </w:rPr>
      </w:pPr>
    </w:p>
    <w:sectPr w:rsidR="00CD625E" w:rsidRPr="00BB6895" w:rsidSect="00CB270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13E"/>
    <w:rsid w:val="00012F63"/>
    <w:rsid w:val="00092C96"/>
    <w:rsid w:val="000C28FB"/>
    <w:rsid w:val="000E7A5E"/>
    <w:rsid w:val="00116844"/>
    <w:rsid w:val="00130D34"/>
    <w:rsid w:val="001A50EA"/>
    <w:rsid w:val="001A6744"/>
    <w:rsid w:val="001A7B52"/>
    <w:rsid w:val="001E7B3D"/>
    <w:rsid w:val="00214763"/>
    <w:rsid w:val="00225FA4"/>
    <w:rsid w:val="00294695"/>
    <w:rsid w:val="002A37BA"/>
    <w:rsid w:val="002D7159"/>
    <w:rsid w:val="003005EB"/>
    <w:rsid w:val="00357F30"/>
    <w:rsid w:val="0039099D"/>
    <w:rsid w:val="00391A17"/>
    <w:rsid w:val="003A50E4"/>
    <w:rsid w:val="003B7CE6"/>
    <w:rsid w:val="003D2760"/>
    <w:rsid w:val="00405ABA"/>
    <w:rsid w:val="0040641F"/>
    <w:rsid w:val="004362C3"/>
    <w:rsid w:val="004413CE"/>
    <w:rsid w:val="004566C6"/>
    <w:rsid w:val="004747BD"/>
    <w:rsid w:val="00476D9F"/>
    <w:rsid w:val="004B5837"/>
    <w:rsid w:val="004C013E"/>
    <w:rsid w:val="004E51D5"/>
    <w:rsid w:val="004F756E"/>
    <w:rsid w:val="00515961"/>
    <w:rsid w:val="005274C3"/>
    <w:rsid w:val="0055036C"/>
    <w:rsid w:val="00550E42"/>
    <w:rsid w:val="00567190"/>
    <w:rsid w:val="00576EB8"/>
    <w:rsid w:val="00592FD3"/>
    <w:rsid w:val="005C46D9"/>
    <w:rsid w:val="005D6A15"/>
    <w:rsid w:val="005F56C9"/>
    <w:rsid w:val="00637452"/>
    <w:rsid w:val="0066326F"/>
    <w:rsid w:val="0068781C"/>
    <w:rsid w:val="00690941"/>
    <w:rsid w:val="00697E5B"/>
    <w:rsid w:val="006D0EA8"/>
    <w:rsid w:val="006F4167"/>
    <w:rsid w:val="006F7F1C"/>
    <w:rsid w:val="00731EF6"/>
    <w:rsid w:val="007638BC"/>
    <w:rsid w:val="007B3CF5"/>
    <w:rsid w:val="007D7279"/>
    <w:rsid w:val="007E4507"/>
    <w:rsid w:val="007E6ECC"/>
    <w:rsid w:val="0083036A"/>
    <w:rsid w:val="00873A9B"/>
    <w:rsid w:val="0089232E"/>
    <w:rsid w:val="008A7CBD"/>
    <w:rsid w:val="008C58C1"/>
    <w:rsid w:val="008E39DB"/>
    <w:rsid w:val="008F2A98"/>
    <w:rsid w:val="00937CDC"/>
    <w:rsid w:val="0097095C"/>
    <w:rsid w:val="00980EC4"/>
    <w:rsid w:val="009E7339"/>
    <w:rsid w:val="009F6C97"/>
    <w:rsid w:val="00A07D97"/>
    <w:rsid w:val="00A11C9C"/>
    <w:rsid w:val="00A1484C"/>
    <w:rsid w:val="00A535D3"/>
    <w:rsid w:val="00A6195C"/>
    <w:rsid w:val="00A91091"/>
    <w:rsid w:val="00AE1485"/>
    <w:rsid w:val="00AE4704"/>
    <w:rsid w:val="00B16E21"/>
    <w:rsid w:val="00B3169B"/>
    <w:rsid w:val="00B46195"/>
    <w:rsid w:val="00B66AE3"/>
    <w:rsid w:val="00B70CE1"/>
    <w:rsid w:val="00B975EB"/>
    <w:rsid w:val="00BB0EC7"/>
    <w:rsid w:val="00BB2D5D"/>
    <w:rsid w:val="00BB6895"/>
    <w:rsid w:val="00BF6FCB"/>
    <w:rsid w:val="00BF7DCB"/>
    <w:rsid w:val="00C06A69"/>
    <w:rsid w:val="00C22D3C"/>
    <w:rsid w:val="00C22E3A"/>
    <w:rsid w:val="00C65F1F"/>
    <w:rsid w:val="00C71675"/>
    <w:rsid w:val="00CB2706"/>
    <w:rsid w:val="00CD625E"/>
    <w:rsid w:val="00CF1CBD"/>
    <w:rsid w:val="00D022C3"/>
    <w:rsid w:val="00D2272C"/>
    <w:rsid w:val="00D3315D"/>
    <w:rsid w:val="00D60364"/>
    <w:rsid w:val="00D81FD7"/>
    <w:rsid w:val="00D9200F"/>
    <w:rsid w:val="00D92233"/>
    <w:rsid w:val="00DB2E47"/>
    <w:rsid w:val="00DC7318"/>
    <w:rsid w:val="00DF3317"/>
    <w:rsid w:val="00E226C2"/>
    <w:rsid w:val="00E44A87"/>
    <w:rsid w:val="00E46CE0"/>
    <w:rsid w:val="00EC0EEB"/>
    <w:rsid w:val="00EC31B8"/>
    <w:rsid w:val="00EE07E2"/>
    <w:rsid w:val="00EE199F"/>
    <w:rsid w:val="00F0231C"/>
    <w:rsid w:val="00F30B3C"/>
    <w:rsid w:val="00F516EF"/>
    <w:rsid w:val="00FB0B35"/>
    <w:rsid w:val="00F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8FEB-1633-4193-96ED-39A7FBDD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E3A"/>
    <w:rPr>
      <w:color w:val="0000FF"/>
      <w:u w:val="single"/>
    </w:rPr>
  </w:style>
  <w:style w:type="paragraph" w:styleId="NoSpacing">
    <w:name w:val="No Spacing"/>
    <w:uiPriority w:val="1"/>
    <w:qFormat/>
    <w:rsid w:val="00BB6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C740F-B05B-4609-B6A1-7AB83E5F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Lazarenco</dc:creator>
  <cp:lastModifiedBy>adm</cp:lastModifiedBy>
  <cp:revision>37</cp:revision>
  <dcterms:created xsi:type="dcterms:W3CDTF">2021-09-15T18:49:00Z</dcterms:created>
  <dcterms:modified xsi:type="dcterms:W3CDTF">2022-07-30T22:16:00Z</dcterms:modified>
</cp:coreProperties>
</file>